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B5032" w:rsidRPr="003728F3" w:rsidRDefault="00F63E1A" w:rsidP="003728F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8F3" w:rsidRPr="003728F3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4D44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112/2004</w:t>
      </w:r>
      <w:bookmarkStart w:id="0" w:name="_GoBack"/>
      <w:bookmarkEnd w:id="0"/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  <w:t xml:space="preserve"> </w:t>
      </w:r>
    </w:p>
    <w:p w:rsidR="00A90380" w:rsidRPr="00A90380" w:rsidRDefault="00A90380" w:rsidP="00A90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380">
        <w:rPr>
          <w:rFonts w:ascii="Times New Roman" w:hAnsi="Times New Roman"/>
          <w:b/>
          <w:sz w:val="28"/>
          <w:szCs w:val="28"/>
        </w:rPr>
        <w:t>Об установлении времени зарегистрированным кандидатам</w:t>
      </w:r>
    </w:p>
    <w:p w:rsidR="00A90380" w:rsidRPr="00A90380" w:rsidRDefault="00A90380" w:rsidP="00A90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380">
        <w:rPr>
          <w:rFonts w:ascii="Times New Roman" w:hAnsi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</w:t>
      </w:r>
    </w:p>
    <w:p w:rsidR="00A90380" w:rsidRPr="00A90380" w:rsidRDefault="00A90380" w:rsidP="00A90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380">
        <w:rPr>
          <w:rFonts w:ascii="Times New Roman" w:hAnsi="Times New Roman"/>
          <w:b/>
          <w:sz w:val="28"/>
          <w:szCs w:val="28"/>
        </w:rPr>
        <w:t xml:space="preserve">в период </w:t>
      </w:r>
      <w:proofErr w:type="gramStart"/>
      <w:r w:rsidRPr="00A90380">
        <w:rPr>
          <w:rFonts w:ascii="Times New Roman" w:hAnsi="Times New Roman"/>
          <w:b/>
          <w:sz w:val="28"/>
          <w:szCs w:val="28"/>
        </w:rPr>
        <w:t xml:space="preserve">проведения выборов депутатов </w:t>
      </w:r>
      <w:r w:rsidR="000E4EA1">
        <w:rPr>
          <w:rFonts w:ascii="Times New Roman" w:hAnsi="Times New Roman"/>
          <w:b/>
          <w:sz w:val="28"/>
          <w:szCs w:val="28"/>
        </w:rPr>
        <w:t>Совет</w:t>
      </w:r>
      <w:r w:rsidR="00B24D44">
        <w:rPr>
          <w:rFonts w:ascii="Times New Roman" w:hAnsi="Times New Roman"/>
          <w:b/>
          <w:sz w:val="28"/>
          <w:szCs w:val="28"/>
        </w:rPr>
        <w:t>а муниципального образования</w:t>
      </w:r>
      <w:proofErr w:type="gramEnd"/>
      <w:r w:rsidR="00B24D44">
        <w:rPr>
          <w:rFonts w:ascii="Times New Roman" w:hAnsi="Times New Roman"/>
          <w:b/>
          <w:sz w:val="28"/>
          <w:szCs w:val="28"/>
        </w:rPr>
        <w:t xml:space="preserve"> Курганинский район </w:t>
      </w:r>
    </w:p>
    <w:p w:rsidR="00A90380" w:rsidRPr="00A90380" w:rsidRDefault="00A90380" w:rsidP="00A903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90380" w:rsidRPr="00A90380" w:rsidRDefault="00A90380" w:rsidP="00A90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0380">
        <w:rPr>
          <w:rFonts w:ascii="Times New Roman" w:hAnsi="Times New Roman"/>
          <w:sz w:val="28"/>
          <w:szCs w:val="28"/>
        </w:rPr>
        <w:t>В соответствии со статьей 37 Закона Краснодарского края от 26 декабря 2005 г.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</w:t>
      </w:r>
      <w:r w:rsidR="000E4EA1">
        <w:rPr>
          <w:rFonts w:ascii="Times New Roman" w:hAnsi="Times New Roman"/>
          <w:sz w:val="28"/>
          <w:szCs w:val="28"/>
        </w:rPr>
        <w:t xml:space="preserve"> Курганинская</w:t>
      </w:r>
      <w:r w:rsidRPr="00A90380">
        <w:rPr>
          <w:rFonts w:ascii="Times New Roman" w:hAnsi="Times New Roman"/>
          <w:sz w:val="28"/>
          <w:szCs w:val="28"/>
        </w:rPr>
        <w:t xml:space="preserve"> РЕШИЛА:</w:t>
      </w:r>
      <w:proofErr w:type="gramEnd"/>
    </w:p>
    <w:p w:rsidR="00A90380" w:rsidRPr="00A90380" w:rsidRDefault="00A90380" w:rsidP="00A90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380" w:rsidRPr="00A90380" w:rsidRDefault="00A90380" w:rsidP="00A903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0380">
        <w:rPr>
          <w:rFonts w:ascii="Times New Roman" w:hAnsi="Times New Roman"/>
          <w:sz w:val="28"/>
          <w:szCs w:val="28"/>
        </w:rPr>
        <w:t>1. Установить время для встреч с избирателями в помещениях, предоставляемых по заявкам кандидатов в депутаты</w:t>
      </w:r>
      <w:r w:rsidR="000E4EA1">
        <w:rPr>
          <w:rFonts w:ascii="Times New Roman" w:hAnsi="Times New Roman"/>
          <w:sz w:val="28"/>
          <w:szCs w:val="28"/>
        </w:rPr>
        <w:t xml:space="preserve"> Совет</w:t>
      </w:r>
      <w:r w:rsidR="00CE107E">
        <w:rPr>
          <w:rFonts w:ascii="Times New Roman" w:hAnsi="Times New Roman"/>
          <w:sz w:val="28"/>
          <w:szCs w:val="28"/>
        </w:rPr>
        <w:t xml:space="preserve">а муниципального образования Курганинский район </w:t>
      </w:r>
      <w:r w:rsidR="000E4EA1">
        <w:rPr>
          <w:rFonts w:ascii="Times New Roman" w:hAnsi="Times New Roman"/>
          <w:sz w:val="28"/>
          <w:szCs w:val="28"/>
        </w:rPr>
        <w:t xml:space="preserve"> </w:t>
      </w:r>
      <w:r w:rsidRPr="00A90380">
        <w:rPr>
          <w:rFonts w:ascii="Times New Roman" w:hAnsi="Times New Roman"/>
          <w:sz w:val="28"/>
          <w:szCs w:val="28"/>
        </w:rPr>
        <w:t>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A90380" w:rsidRPr="00A90380" w:rsidRDefault="00A90380" w:rsidP="00A903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380">
        <w:rPr>
          <w:rFonts w:ascii="Times New Roman" w:hAnsi="Times New Roman"/>
          <w:i/>
          <w:sz w:val="28"/>
          <w:szCs w:val="28"/>
        </w:rPr>
        <w:t>-в будние дни – на период времени, не превышающий двух часов для каждого зарегистрированного кандидата;</w:t>
      </w:r>
    </w:p>
    <w:p w:rsidR="00A90380" w:rsidRPr="00A90380" w:rsidRDefault="00A90380" w:rsidP="00A903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380">
        <w:rPr>
          <w:rFonts w:ascii="Times New Roman" w:hAnsi="Times New Roman"/>
          <w:i/>
          <w:sz w:val="28"/>
          <w:szCs w:val="28"/>
        </w:rPr>
        <w:t>-в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A90380" w:rsidRPr="00A90380" w:rsidRDefault="00A90380" w:rsidP="00A90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38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90380">
        <w:rPr>
          <w:rFonts w:ascii="Times New Roman" w:hAnsi="Times New Roman"/>
          <w:sz w:val="28"/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A90380">
        <w:rPr>
          <w:rFonts w:ascii="Times New Roman" w:hAnsi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A90380">
        <w:rPr>
          <w:rFonts w:ascii="Times New Roman" w:hAnsi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</w:t>
      </w:r>
      <w:proofErr w:type="gramEnd"/>
      <w:r w:rsidRPr="00A9038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90380">
        <w:rPr>
          <w:rFonts w:ascii="Times New Roman" w:hAnsi="Times New Roman"/>
          <w:sz w:val="28"/>
          <w:szCs w:val="28"/>
        </w:rPr>
        <w:t xml:space="preserve">не позднее дня, следующего за днем предоставления помещения, уведомить в письменной форме территориальную избирательную комиссию о факте предоставления </w:t>
      </w:r>
      <w:r w:rsidRPr="00A90380">
        <w:rPr>
          <w:rFonts w:ascii="Times New Roman" w:hAnsi="Times New Roman"/>
          <w:sz w:val="28"/>
          <w:szCs w:val="28"/>
        </w:rPr>
        <w:lastRenderedPageBreak/>
        <w:t>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A903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0380">
        <w:rPr>
          <w:rFonts w:ascii="Times New Roman" w:hAnsi="Times New Roman"/>
          <w:sz w:val="28"/>
          <w:szCs w:val="28"/>
        </w:rPr>
        <w:t>формах</w:t>
      </w:r>
      <w:proofErr w:type="gramEnd"/>
      <w:r w:rsidRPr="00A90380">
        <w:rPr>
          <w:rFonts w:ascii="Times New Roman" w:hAnsi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A90380" w:rsidRPr="00A90380" w:rsidRDefault="00A90380" w:rsidP="00A90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380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 w:rsidRPr="00A90380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A9038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</w:t>
      </w:r>
      <w:r w:rsidR="000E4EA1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Курганинская в сети Интернет</w:t>
      </w:r>
      <w:r w:rsidRPr="00A9038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90380" w:rsidRPr="00A90380" w:rsidRDefault="00A90380" w:rsidP="00A90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380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A903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9038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пункта 3 настоящего решения возложить на секретаря территориальной избирательной комиссии</w:t>
      </w:r>
      <w:r w:rsidR="000E4EA1">
        <w:rPr>
          <w:rFonts w:ascii="Times New Roman" w:eastAsia="Times New Roman" w:hAnsi="Times New Roman"/>
          <w:sz w:val="28"/>
          <w:szCs w:val="28"/>
          <w:lang w:eastAsia="ru-RU"/>
        </w:rPr>
        <w:t xml:space="preserve"> О.С. Медведскую</w:t>
      </w:r>
      <w:r w:rsidRPr="00A9038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90380" w:rsidRPr="00A90380" w:rsidRDefault="00A90380" w:rsidP="00A90380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2F74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2F74" w:rsidRPr="003728F3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1331" w:rsidRPr="00AD3F7E" w:rsidRDefault="00905AD5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E4EA1" w:rsidRPr="00AD3F7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</w:t>
      </w:r>
      <w:r w:rsidR="000E4EA1" w:rsidRPr="00AD3F7E">
        <w:rPr>
          <w:rFonts w:ascii="Times New Roman" w:eastAsia="Times New Roman" w:hAnsi="Times New Roman"/>
          <w:sz w:val="28"/>
          <w:szCs w:val="28"/>
        </w:rPr>
        <w:t>Председатель</w:t>
      </w:r>
    </w:p>
    <w:p w:rsidR="00891331" w:rsidRPr="00AD3F7E" w:rsidRDefault="00891331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891331" w:rsidRPr="00AD3F7E" w:rsidRDefault="00891331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</w:t>
      </w:r>
      <w:r w:rsidR="00A90380" w:rsidRPr="00AD3F7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               Д.В. </w:t>
      </w:r>
      <w:proofErr w:type="spellStart"/>
      <w:r w:rsidRPr="00AD3F7E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905AD5" w:rsidRPr="00AD3F7E" w:rsidRDefault="00905AD5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5AD5" w:rsidRPr="00AD3F7E" w:rsidRDefault="00905AD5" w:rsidP="00905A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905AD5" w:rsidRPr="00AD3F7E" w:rsidRDefault="00905AD5" w:rsidP="00905A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4A1287" w:rsidRPr="00AD3F7E" w:rsidRDefault="00905AD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</w:t>
      </w:r>
      <w:r w:rsidR="00AD3F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="00A90380" w:rsidRPr="00AD3F7E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   О.С. </w:t>
      </w:r>
      <w:r w:rsidR="000E4EA1" w:rsidRPr="00AD3F7E">
        <w:rPr>
          <w:rFonts w:ascii="Times New Roman" w:eastAsia="Times New Roman" w:hAnsi="Times New Roman"/>
          <w:sz w:val="28"/>
          <w:szCs w:val="28"/>
        </w:rPr>
        <w:t>Медведская</w:t>
      </w:r>
    </w:p>
    <w:p w:rsidR="00EB3075" w:rsidRDefault="00A90380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</w:pPr>
    </w:p>
    <w:sectPr w:rsidR="00EB3075" w:rsidSect="00E30A2F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29" w:rsidRDefault="00FB3929" w:rsidP="00E30A2F">
      <w:pPr>
        <w:spacing w:after="0" w:line="240" w:lineRule="auto"/>
      </w:pPr>
      <w:r>
        <w:separator/>
      </w:r>
    </w:p>
  </w:endnote>
  <w:endnote w:type="continuationSeparator" w:id="0">
    <w:p w:rsidR="00FB3929" w:rsidRDefault="00FB3929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29" w:rsidRDefault="00FB3929" w:rsidP="00E30A2F">
      <w:pPr>
        <w:spacing w:after="0" w:line="240" w:lineRule="auto"/>
      </w:pPr>
      <w:r>
        <w:separator/>
      </w:r>
    </w:p>
  </w:footnote>
  <w:footnote w:type="continuationSeparator" w:id="0">
    <w:p w:rsidR="00FB3929" w:rsidRDefault="00FB3929" w:rsidP="00E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8330"/>
      <w:docPartObj>
        <w:docPartGallery w:val="Page Numbers (Top of Page)"/>
        <w:docPartUnique/>
      </w:docPartObj>
    </w:sdtPr>
    <w:sdtEndPr/>
    <w:sdtContent>
      <w:p w:rsidR="00E30A2F" w:rsidRDefault="007351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E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0A2F" w:rsidRDefault="00E30A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11303"/>
    <w:rsid w:val="00033FB4"/>
    <w:rsid w:val="00035D19"/>
    <w:rsid w:val="00037D37"/>
    <w:rsid w:val="00044E5C"/>
    <w:rsid w:val="00044F1E"/>
    <w:rsid w:val="000574DD"/>
    <w:rsid w:val="000A5FC1"/>
    <w:rsid w:val="000A67B4"/>
    <w:rsid w:val="000D2F87"/>
    <w:rsid w:val="000E499E"/>
    <w:rsid w:val="000E4EA1"/>
    <w:rsid w:val="00110124"/>
    <w:rsid w:val="001308A4"/>
    <w:rsid w:val="001B0FA0"/>
    <w:rsid w:val="001E4F69"/>
    <w:rsid w:val="001E505F"/>
    <w:rsid w:val="001F2871"/>
    <w:rsid w:val="00201885"/>
    <w:rsid w:val="0020643F"/>
    <w:rsid w:val="00226A3D"/>
    <w:rsid w:val="002329F6"/>
    <w:rsid w:val="0025254F"/>
    <w:rsid w:val="0025691C"/>
    <w:rsid w:val="00273D61"/>
    <w:rsid w:val="002745F1"/>
    <w:rsid w:val="00293D73"/>
    <w:rsid w:val="00297BC1"/>
    <w:rsid w:val="002E21FC"/>
    <w:rsid w:val="002E41F6"/>
    <w:rsid w:val="002F2F74"/>
    <w:rsid w:val="0031072A"/>
    <w:rsid w:val="003139B1"/>
    <w:rsid w:val="00327783"/>
    <w:rsid w:val="00335304"/>
    <w:rsid w:val="00356D7F"/>
    <w:rsid w:val="003728F3"/>
    <w:rsid w:val="003843E6"/>
    <w:rsid w:val="0039343B"/>
    <w:rsid w:val="003A75A3"/>
    <w:rsid w:val="003E082D"/>
    <w:rsid w:val="00404E13"/>
    <w:rsid w:val="0046285B"/>
    <w:rsid w:val="004A1287"/>
    <w:rsid w:val="004C7A80"/>
    <w:rsid w:val="004D07EA"/>
    <w:rsid w:val="0052444C"/>
    <w:rsid w:val="00547E9B"/>
    <w:rsid w:val="00555F23"/>
    <w:rsid w:val="005A429D"/>
    <w:rsid w:val="005B6E38"/>
    <w:rsid w:val="005C0F2E"/>
    <w:rsid w:val="005C5CD2"/>
    <w:rsid w:val="00613A10"/>
    <w:rsid w:val="00642202"/>
    <w:rsid w:val="00662129"/>
    <w:rsid w:val="006848D0"/>
    <w:rsid w:val="006937B1"/>
    <w:rsid w:val="006A7D85"/>
    <w:rsid w:val="006B1E13"/>
    <w:rsid w:val="006B4D68"/>
    <w:rsid w:val="00733E3F"/>
    <w:rsid w:val="007351F6"/>
    <w:rsid w:val="00744586"/>
    <w:rsid w:val="00755F0A"/>
    <w:rsid w:val="00760A98"/>
    <w:rsid w:val="00770792"/>
    <w:rsid w:val="00771CA8"/>
    <w:rsid w:val="0077254E"/>
    <w:rsid w:val="00782651"/>
    <w:rsid w:val="007A0284"/>
    <w:rsid w:val="007A7592"/>
    <w:rsid w:val="007C4937"/>
    <w:rsid w:val="007E23F7"/>
    <w:rsid w:val="007F66D8"/>
    <w:rsid w:val="007F6F9A"/>
    <w:rsid w:val="008061FF"/>
    <w:rsid w:val="0082130A"/>
    <w:rsid w:val="008253E8"/>
    <w:rsid w:val="00855E2D"/>
    <w:rsid w:val="00863084"/>
    <w:rsid w:val="00881315"/>
    <w:rsid w:val="00891331"/>
    <w:rsid w:val="00905AD5"/>
    <w:rsid w:val="009073B5"/>
    <w:rsid w:val="00945FCD"/>
    <w:rsid w:val="00962EE6"/>
    <w:rsid w:val="00965A81"/>
    <w:rsid w:val="00990CF0"/>
    <w:rsid w:val="009C4058"/>
    <w:rsid w:val="009D21FB"/>
    <w:rsid w:val="009E1A82"/>
    <w:rsid w:val="009E536D"/>
    <w:rsid w:val="009E58CC"/>
    <w:rsid w:val="009E79A2"/>
    <w:rsid w:val="009F5CF2"/>
    <w:rsid w:val="009F7E97"/>
    <w:rsid w:val="00A03ECB"/>
    <w:rsid w:val="00A16814"/>
    <w:rsid w:val="00A25666"/>
    <w:rsid w:val="00A90380"/>
    <w:rsid w:val="00A9377E"/>
    <w:rsid w:val="00AB5C19"/>
    <w:rsid w:val="00AB5E6E"/>
    <w:rsid w:val="00AC73CA"/>
    <w:rsid w:val="00AD3F7E"/>
    <w:rsid w:val="00AD4FD4"/>
    <w:rsid w:val="00AF703B"/>
    <w:rsid w:val="00B028CF"/>
    <w:rsid w:val="00B147E3"/>
    <w:rsid w:val="00B24D44"/>
    <w:rsid w:val="00B43614"/>
    <w:rsid w:val="00B61F3B"/>
    <w:rsid w:val="00B973D1"/>
    <w:rsid w:val="00BB5032"/>
    <w:rsid w:val="00BF08D5"/>
    <w:rsid w:val="00BF556B"/>
    <w:rsid w:val="00BF63BD"/>
    <w:rsid w:val="00C00477"/>
    <w:rsid w:val="00C22A83"/>
    <w:rsid w:val="00C74721"/>
    <w:rsid w:val="00CB5F78"/>
    <w:rsid w:val="00CC1821"/>
    <w:rsid w:val="00CE107E"/>
    <w:rsid w:val="00CE4253"/>
    <w:rsid w:val="00D339B7"/>
    <w:rsid w:val="00D37137"/>
    <w:rsid w:val="00D67FC3"/>
    <w:rsid w:val="00D77551"/>
    <w:rsid w:val="00D94364"/>
    <w:rsid w:val="00DB0502"/>
    <w:rsid w:val="00DB71DE"/>
    <w:rsid w:val="00DE352D"/>
    <w:rsid w:val="00DF0F38"/>
    <w:rsid w:val="00DF4A76"/>
    <w:rsid w:val="00E04CA8"/>
    <w:rsid w:val="00E16936"/>
    <w:rsid w:val="00E30A2F"/>
    <w:rsid w:val="00E43437"/>
    <w:rsid w:val="00E92AB8"/>
    <w:rsid w:val="00EB3075"/>
    <w:rsid w:val="00EB4A96"/>
    <w:rsid w:val="00ED4276"/>
    <w:rsid w:val="00EF5457"/>
    <w:rsid w:val="00F00092"/>
    <w:rsid w:val="00F032E1"/>
    <w:rsid w:val="00F25E0D"/>
    <w:rsid w:val="00F31E79"/>
    <w:rsid w:val="00F37629"/>
    <w:rsid w:val="00F57C85"/>
    <w:rsid w:val="00F63E1A"/>
    <w:rsid w:val="00F91A5A"/>
    <w:rsid w:val="00F96B23"/>
    <w:rsid w:val="00FB0476"/>
    <w:rsid w:val="00FB266F"/>
    <w:rsid w:val="00FB3929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B5E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5E6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B5E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5E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217D-3EC0-4E83-86D0-04B87A41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cp:lastPrinted>2025-06-10T08:36:00Z</cp:lastPrinted>
  <dcterms:created xsi:type="dcterms:W3CDTF">2023-06-19T08:20:00Z</dcterms:created>
  <dcterms:modified xsi:type="dcterms:W3CDTF">2025-06-10T08:36:00Z</dcterms:modified>
</cp:coreProperties>
</file>